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hdphoto1.wdp" ContentType="image/vnd.ms-photo"/>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both"/>
        <w:rPr>
          <w:rFonts w:ascii="Times New Roman" w:hAnsi="Times New Roman" w:eastAsia="Times New Roman" w:cs="Times New Roman"/>
          <w:color w:val="000000"/>
          <w:sz w:val="24"/>
          <w:szCs w:val="24"/>
          <w:shd w:fill="FFFFFF" w:val="clear"/>
          <w:lang w:eastAsia="ru-RU"/>
        </w:rPr>
      </w:pPr>
      <w:r>
        <w:rPr>
          <w:rFonts w:eastAsia="Times New Roman" w:cs="Times New Roman" w:ascii="Times New Roman" w:hAnsi="Times New Roman"/>
          <w:color w:val="000000"/>
          <w:sz w:val="24"/>
          <w:szCs w:val="24"/>
          <w:shd w:fill="FFFFFF" w:val="clear"/>
          <w:lang w:eastAsia="ru-RU"/>
        </w:rPr>
      </w:r>
    </w:p>
    <w:tbl>
      <w:tblPr>
        <w:tblStyle w:val="a7"/>
        <w:tblW w:w="9498" w:type="dxa"/>
        <w:jc w:val="left"/>
        <w:tblInd w:w="-431" w:type="dxa"/>
        <w:tblLayout w:type="fixed"/>
        <w:tblCellMar>
          <w:top w:w="0" w:type="dxa"/>
          <w:left w:w="108" w:type="dxa"/>
          <w:bottom w:w="0" w:type="dxa"/>
          <w:right w:w="108" w:type="dxa"/>
        </w:tblCellMar>
        <w:tblLook w:val="04a0" w:noHBand="0" w:noVBand="1" w:firstColumn="1" w:lastRow="0" w:lastColumn="0" w:firstRow="1"/>
      </w:tblPr>
      <w:tblGrid>
        <w:gridCol w:w="1848"/>
        <w:gridCol w:w="5524"/>
        <w:gridCol w:w="2126"/>
      </w:tblGrid>
      <w:tr>
        <w:trPr/>
        <w:tc>
          <w:tcPr>
            <w:tcW w:w="1848" w:type="dxa"/>
            <w:tcBorders>
              <w:top w:val="nil"/>
              <w:left w:val="nil"/>
              <w:bottom w:val="nil"/>
              <w:right w:val="nil"/>
            </w:tcBorders>
          </w:tcPr>
          <w:p>
            <w:pPr>
              <w:pStyle w:val="Normal"/>
              <w:widowControl/>
              <w:spacing w:lineRule="auto" w:line="240" w:before="0" w:after="0"/>
              <w:ind w:right="2267"/>
              <w:jc w:val="left"/>
              <w:rPr>
                <w:rFonts w:ascii="Montserrat" w:hAnsi="Montserrat"/>
                <w:sz w:val="20"/>
                <w:szCs w:val="20"/>
              </w:rPr>
            </w:pPr>
            <w:r>
              <w:rPr>
                <w:rFonts w:eastAsia="Calibri" w:cs="" w:ascii="Montserrat" w:hAnsi="Montserrat"/>
                <w:kern w:val="0"/>
                <w:sz w:val="20"/>
                <w:szCs w:val="20"/>
                <w:lang w:val="ru-RU" w:eastAsia="en-US" w:bidi="ar-SA"/>
              </w:rPr>
              <w:drawing>
                <wp:anchor behindDoc="0" distT="0" distB="0" distL="114300" distR="114300" simplePos="0" locked="0" layoutInCell="1" allowOverlap="1" relativeHeight="2">
                  <wp:simplePos x="0" y="0"/>
                  <wp:positionH relativeFrom="column">
                    <wp:posOffset>-65405</wp:posOffset>
                  </wp:positionH>
                  <wp:positionV relativeFrom="paragraph">
                    <wp:posOffset>635</wp:posOffset>
                  </wp:positionV>
                  <wp:extent cx="1037590" cy="1196340"/>
                  <wp:effectExtent l="0" t="0" r="0" b="0"/>
                  <wp:wrapSquare wrapText="bothSides"/>
                  <wp:docPr id="1"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8" descr=""/>
                          <pic:cNvPicPr>
                            <a:picLocks noChangeAspect="1" noChangeArrowheads="1"/>
                          </pic:cNvPicPr>
                        </pic:nvPicPr>
                        <pic:blipFill>
                          <a:blip r:embed="rId2"/>
                          <a:stretch>
                            <a:fillRect/>
                          </a:stretch>
                        </pic:blipFill>
                        <pic:spPr bwMode="auto">
                          <a:xfrm>
                            <a:off x="0" y="0"/>
                            <a:ext cx="1037590" cy="1196340"/>
                          </a:xfrm>
                          <a:prstGeom prst="rect">
                            <a:avLst/>
                          </a:prstGeom>
                          <a:noFill/>
                        </pic:spPr>
                      </pic:pic>
                    </a:graphicData>
                  </a:graphic>
                </wp:anchor>
              </w:drawing>
            </w:r>
          </w:p>
        </w:tc>
        <w:tc>
          <w:tcPr>
            <w:tcW w:w="5524" w:type="dxa"/>
            <w:tcBorders>
              <w:top w:val="nil"/>
              <w:left w:val="nil"/>
              <w:bottom w:val="nil"/>
              <w:right w:val="nil"/>
            </w:tcBorders>
          </w:tcPr>
          <w:p>
            <w:pPr>
              <w:pStyle w:val="Normal"/>
              <w:widowControl/>
              <w:spacing w:lineRule="auto" w:line="240" w:before="0" w:after="0"/>
              <w:ind w:left="-40" w:right="-65"/>
              <w:jc w:val="center"/>
              <w:rPr>
                <w:rFonts w:ascii="Montserrat" w:hAnsi="Montserrat"/>
                <w:sz w:val="20"/>
                <w:szCs w:val="20"/>
              </w:rPr>
            </w:pPr>
            <w:r>
              <w:rPr>
                <w:rFonts w:eastAsia="Calibri" w:cs="" w:ascii="Montserrat" w:hAnsi="Montserrat"/>
                <w:kern w:val="0"/>
                <w:sz w:val="20"/>
                <w:szCs w:val="20"/>
                <w:lang w:val="ru-RU" w:eastAsia="en-US" w:bidi="ar-SA"/>
              </w:rPr>
              <w:t>Главное управление по труду и занятости населения Челябинской области</w:t>
            </w:r>
          </w:p>
          <w:p>
            <w:pPr>
              <w:pStyle w:val="Normal"/>
              <w:widowControl/>
              <w:spacing w:lineRule="auto" w:line="240" w:before="0" w:after="0"/>
              <w:ind w:left="-40" w:right="-65"/>
              <w:jc w:val="center"/>
              <w:rPr>
                <w:rFonts w:ascii="Montserrat" w:hAnsi="Montserrat"/>
                <w:sz w:val="20"/>
                <w:szCs w:val="20"/>
              </w:rPr>
            </w:pPr>
            <w:r>
              <w:rPr>
                <w:rFonts w:eastAsia="Calibri" w:cs="" w:ascii="Montserrat" w:hAnsi="Montserrat"/>
                <w:kern w:val="0"/>
                <w:sz w:val="20"/>
                <w:szCs w:val="20"/>
                <w:lang w:val="ru-RU" w:eastAsia="en-US" w:bidi="ar-SA"/>
              </w:rPr>
            </w:r>
          </w:p>
          <w:p>
            <w:pPr>
              <w:pStyle w:val="Normal"/>
              <w:widowControl/>
              <w:spacing w:lineRule="auto" w:line="240" w:before="0" w:after="0"/>
              <w:ind w:left="-40" w:right="-65"/>
              <w:jc w:val="center"/>
              <w:rPr>
                <w:rFonts w:ascii="Montserrat" w:hAnsi="Montserrat"/>
                <w:sz w:val="20"/>
                <w:szCs w:val="20"/>
              </w:rPr>
            </w:pPr>
            <w:r>
              <w:rPr>
                <w:rFonts w:eastAsia="Calibri" w:cs="" w:ascii="Montserrat" w:hAnsi="Montserrat"/>
                <w:kern w:val="0"/>
                <w:sz w:val="20"/>
                <w:szCs w:val="20"/>
                <w:lang w:val="ru-RU" w:eastAsia="en-US" w:bidi="ar-SA"/>
              </w:rPr>
              <w:t>ул. Комсомольская, 18А, г. Челябинск, 454111,</w:t>
            </w:r>
          </w:p>
          <w:p>
            <w:pPr>
              <w:pStyle w:val="Normal"/>
              <w:widowControl/>
              <w:spacing w:lineRule="auto" w:line="240" w:before="0" w:after="0"/>
              <w:ind w:left="-40" w:right="-65"/>
              <w:jc w:val="center"/>
              <w:rPr>
                <w:rFonts w:ascii="Montserrat" w:hAnsi="Montserrat"/>
                <w:sz w:val="20"/>
                <w:szCs w:val="20"/>
              </w:rPr>
            </w:pPr>
            <w:r>
              <w:rPr>
                <w:rFonts w:eastAsia="Calibri" w:cs="" w:ascii="Montserrat" w:hAnsi="Montserrat"/>
                <w:kern w:val="0"/>
                <w:sz w:val="20"/>
                <w:szCs w:val="20"/>
                <w:lang w:val="ru-RU" w:eastAsia="en-US" w:bidi="ar-SA"/>
              </w:rPr>
              <w:t xml:space="preserve">+7(351) 261-51-26, </w:t>
            </w:r>
          </w:p>
          <w:p>
            <w:pPr>
              <w:pStyle w:val="Normal"/>
              <w:widowControl/>
              <w:spacing w:lineRule="auto" w:line="240" w:before="0" w:after="0"/>
              <w:ind w:left="-40" w:right="-65"/>
              <w:jc w:val="center"/>
              <w:rPr>
                <w:rFonts w:ascii="Montserrat" w:hAnsi="Montserrat"/>
                <w:sz w:val="20"/>
                <w:szCs w:val="20"/>
              </w:rPr>
            </w:pPr>
            <w:r>
              <w:rPr>
                <w:rFonts w:eastAsia="Calibri" w:cs="" w:ascii="Montserrat" w:hAnsi="Montserrat"/>
                <w:kern w:val="0"/>
                <w:sz w:val="20"/>
                <w:szCs w:val="20"/>
                <w:lang w:val="en-US" w:eastAsia="en-US" w:bidi="ar-SA"/>
              </w:rPr>
              <w:t>depzan</w:t>
            </w:r>
            <w:r>
              <w:rPr>
                <w:rFonts w:eastAsia="Calibri" w:cs="" w:ascii="Montserrat" w:hAnsi="Montserrat"/>
                <w:kern w:val="0"/>
                <w:sz w:val="20"/>
                <w:szCs w:val="20"/>
                <w:lang w:val="ru-RU" w:eastAsia="en-US" w:bidi="ar-SA"/>
              </w:rPr>
              <w:t>@</w:t>
            </w:r>
            <w:r>
              <w:rPr>
                <w:rFonts w:eastAsia="Calibri" w:cs="" w:ascii="Montserrat" w:hAnsi="Montserrat"/>
                <w:kern w:val="0"/>
                <w:sz w:val="20"/>
                <w:szCs w:val="20"/>
                <w:lang w:val="en-US" w:eastAsia="en-US" w:bidi="ar-SA"/>
              </w:rPr>
              <w:t>szn</w:t>
            </w:r>
            <w:r>
              <w:rPr>
                <w:rFonts w:eastAsia="Calibri" w:cs="" w:ascii="Montserrat" w:hAnsi="Montserrat"/>
                <w:kern w:val="0"/>
                <w:sz w:val="20"/>
                <w:szCs w:val="20"/>
                <w:lang w:val="ru-RU" w:eastAsia="en-US" w:bidi="ar-SA"/>
              </w:rPr>
              <w:t>74.</w:t>
            </w:r>
            <w:r>
              <w:rPr>
                <w:rFonts w:eastAsia="Calibri" w:cs="" w:ascii="Montserrat" w:hAnsi="Montserrat"/>
                <w:kern w:val="0"/>
                <w:sz w:val="20"/>
                <w:szCs w:val="20"/>
                <w:lang w:val="en-US" w:eastAsia="en-US" w:bidi="ar-SA"/>
              </w:rPr>
              <w:t>ru</w:t>
            </w:r>
            <w:r>
              <w:rPr>
                <w:rFonts w:eastAsia="Calibri" w:cs="" w:ascii="Montserrat" w:hAnsi="Montserrat"/>
                <w:kern w:val="0"/>
                <w:sz w:val="20"/>
                <w:szCs w:val="20"/>
                <w:lang w:val="ru-RU" w:eastAsia="en-US" w:bidi="ar-SA"/>
              </w:rPr>
              <w:t xml:space="preserve">, </w:t>
            </w:r>
            <w:r>
              <w:rPr>
                <w:rFonts w:eastAsia="Calibri" w:cs="" w:ascii="Montserrat" w:hAnsi="Montserrat"/>
                <w:kern w:val="0"/>
                <w:sz w:val="20"/>
                <w:szCs w:val="20"/>
                <w:lang w:val="en-US" w:eastAsia="en-US" w:bidi="ar-SA"/>
              </w:rPr>
              <w:t>szn</w:t>
            </w:r>
            <w:r>
              <w:rPr>
                <w:rFonts w:eastAsia="Calibri" w:cs="" w:ascii="Montserrat" w:hAnsi="Montserrat"/>
                <w:kern w:val="0"/>
                <w:sz w:val="20"/>
                <w:szCs w:val="20"/>
                <w:lang w:val="ru-RU" w:eastAsia="en-US" w:bidi="ar-SA"/>
              </w:rPr>
              <w:t>@</w:t>
            </w:r>
            <w:r>
              <w:rPr>
                <w:rFonts w:eastAsia="Calibri" w:cs="" w:ascii="Montserrat" w:hAnsi="Montserrat"/>
                <w:kern w:val="0"/>
                <w:sz w:val="20"/>
                <w:szCs w:val="20"/>
                <w:lang w:val="en-US" w:eastAsia="en-US" w:bidi="ar-SA"/>
              </w:rPr>
              <w:t>gov</w:t>
            </w:r>
            <w:r>
              <w:rPr>
                <w:rFonts w:eastAsia="Calibri" w:cs="" w:ascii="Montserrat" w:hAnsi="Montserrat"/>
                <w:kern w:val="0"/>
                <w:sz w:val="20"/>
                <w:szCs w:val="20"/>
                <w:lang w:val="ru-RU" w:eastAsia="en-US" w:bidi="ar-SA"/>
              </w:rPr>
              <w:t>74.</w:t>
            </w:r>
            <w:r>
              <w:rPr>
                <w:rFonts w:eastAsia="Calibri" w:cs="" w:ascii="Montserrat" w:hAnsi="Montserrat"/>
                <w:kern w:val="0"/>
                <w:sz w:val="20"/>
                <w:szCs w:val="20"/>
                <w:lang w:val="en-US" w:eastAsia="en-US" w:bidi="ar-SA"/>
              </w:rPr>
              <w:t>ru</w:t>
            </w:r>
            <w:r>
              <w:rPr>
                <w:rFonts w:eastAsia="Calibri" w:cs="" w:ascii="Montserrat" w:hAnsi="Montserrat"/>
                <w:kern w:val="0"/>
                <w:sz w:val="20"/>
                <w:szCs w:val="20"/>
                <w:lang w:val="ru-RU" w:eastAsia="en-US" w:bidi="ar-SA"/>
              </w:rPr>
              <w:t xml:space="preserve">, </w:t>
            </w:r>
          </w:p>
          <w:p>
            <w:pPr>
              <w:pStyle w:val="Normal"/>
              <w:widowControl/>
              <w:spacing w:lineRule="auto" w:line="240" w:before="0" w:after="0"/>
              <w:ind w:left="-40" w:right="-65"/>
              <w:jc w:val="center"/>
              <w:rPr>
                <w:rFonts w:ascii="Montserrat" w:hAnsi="Montserrat"/>
                <w:sz w:val="20"/>
                <w:szCs w:val="20"/>
                <w:lang w:val="en-US"/>
              </w:rPr>
            </w:pPr>
            <w:r>
              <w:rPr>
                <w:rFonts w:eastAsia="Calibri" w:cs="" w:ascii="Montserrat" w:hAnsi="Montserrat"/>
                <w:kern w:val="0"/>
                <w:sz w:val="20"/>
                <w:szCs w:val="20"/>
                <w:lang w:val="en-US" w:eastAsia="en-US" w:bidi="ar-SA"/>
              </w:rPr>
              <w:t>szn.gov74.ru</w:t>
            </w:r>
          </w:p>
          <w:p>
            <w:pPr>
              <w:pStyle w:val="Normal"/>
              <w:widowControl/>
              <w:spacing w:lineRule="auto" w:line="240" w:before="0" w:after="0"/>
              <w:ind w:right="2267"/>
              <w:jc w:val="center"/>
              <w:rPr>
                <w:rFonts w:ascii="Montserrat" w:hAnsi="Montserrat"/>
                <w:sz w:val="20"/>
                <w:szCs w:val="20"/>
                <w:lang w:val="en-US"/>
              </w:rPr>
            </w:pPr>
            <w:r>
              <w:rPr>
                <w:rFonts w:eastAsia="Calibri" w:cs="" w:ascii="Montserrat" w:hAnsi="Montserrat"/>
                <w:kern w:val="0"/>
                <w:sz w:val="20"/>
                <w:szCs w:val="20"/>
                <w:lang w:val="en-US" w:eastAsia="en-US" w:bidi="ar-SA"/>
              </w:rPr>
            </w:r>
          </w:p>
        </w:tc>
        <w:tc>
          <w:tcPr>
            <w:tcW w:w="2126" w:type="dxa"/>
            <w:tcBorders>
              <w:top w:val="nil"/>
              <w:left w:val="nil"/>
              <w:bottom w:val="nil"/>
              <w:right w:val="nil"/>
            </w:tcBorders>
          </w:tcPr>
          <w:p>
            <w:pPr>
              <w:pStyle w:val="Normal"/>
              <w:widowControl/>
              <w:spacing w:lineRule="auto" w:line="240" w:before="0" w:after="0"/>
              <w:ind w:right="2267"/>
              <w:jc w:val="center"/>
              <w:rPr>
                <w:rFonts w:ascii="Montserrat" w:hAnsi="Montserrat"/>
                <w:sz w:val="20"/>
                <w:szCs w:val="20"/>
                <w:lang w:val="en-US"/>
              </w:rPr>
            </w:pPr>
            <w:r>
              <w:rPr>
                <w:rFonts w:eastAsia="Calibri" w:cs="" w:ascii="Montserrat" w:hAnsi="Montserrat"/>
                <w:kern w:val="0"/>
                <w:sz w:val="20"/>
                <w:szCs w:val="20"/>
                <w:lang w:val="en-US" w:eastAsia="en-US" w:bidi="ar-SA"/>
              </w:rPr>
              <mc:AlternateContent>
                <mc:Choice Requires="wps">
                  <w:drawing>
                    <wp:anchor behindDoc="0" distT="0" distB="0" distL="114300" distR="114300" simplePos="0" locked="0" layoutInCell="1" allowOverlap="1" relativeHeight="3" wp14:anchorId="0C0C54E5">
                      <wp:simplePos x="0" y="0"/>
                      <wp:positionH relativeFrom="margin">
                        <wp:posOffset>874395</wp:posOffset>
                      </wp:positionH>
                      <wp:positionV relativeFrom="margin">
                        <wp:posOffset>0</wp:posOffset>
                      </wp:positionV>
                      <wp:extent cx="1205230" cy="1228090"/>
                      <wp:effectExtent l="0" t="0" r="0" b="0"/>
                      <wp:wrapSquare wrapText="bothSides"/>
                      <wp:docPr id="2" name="Рисунок 9" descr="герб"/>
                      <a:graphic xmlns:a="http://schemas.openxmlformats.org/drawingml/2006/main">
                        <a:graphicData uri="http://schemas.openxmlformats.org/drawingml/2006/picture">
                          <pic:pic xmlns:pic="http://schemas.openxmlformats.org/drawingml/2006/picture">
                            <pic:nvPicPr>
                              <pic:cNvPr id="3" name="Рисунок 9" descr="герб"/>
                              <pic:cNvPicPr/>
                            </pic:nvPicPr>
                            <pic:blipFill>
                              <a:blip r:embed="rId3">
                                <a:extLst>
                                  <a:ext uri="{BEBA8EAE-BF5A-486C-A8C5-ECC9F3942E4B}">
                                    <a14:imgProps xmlns:a14="http://schemas.microsoft.com/office/drawing/2010/main">
                                      <a14:imgLayer r:embed="rId4">
                                        <a14:imgEffect>
                                          <a14:saturation sat="400000"/>
                                        </a14:imgEffect>
                                      </a14:imgLayer>
                                    </a14:imgProps>
                                  </a:ext>
                                </a:extLst>
                              </a:blip>
                              <a:stretch/>
                            </pic:blipFill>
                            <pic:spPr>
                              <a:xfrm>
                                <a:off x="0" y="0"/>
                                <a:ext cx="1205280" cy="1227960"/>
                              </a:xfrm>
                              <a:prstGeom prst="rect">
                                <a:avLst/>
                              </a:prstGeom>
                              <a:noFill/>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9" stroked="f" o:allowincell="t" style="position:absolute;margin-left:68.85pt;margin-top:0pt;width:94.85pt;height:96.65pt;mso-wrap-style:none;v-text-anchor:middle;mso-position-horizontal-relative:margin;mso-position-vertical-relative:margin" wp14:anchorId="0C0C54E5" type="_x0000_t75">
                      <v:imagedata r:id="rId5" o:detectmouseclick="t"/>
                      <v:stroke color="#3465a4" joinstyle="round" endcap="flat"/>
                      <w10:wrap type="square"/>
                    </v:shape>
                  </w:pict>
                </mc:Fallback>
              </mc:AlternateContent>
            </w:r>
          </w:p>
        </w:tc>
      </w:tr>
      <w:tr>
        <w:trPr/>
        <w:tc>
          <w:tcPr>
            <w:tcW w:w="1848" w:type="dxa"/>
            <w:tcBorders>
              <w:top w:val="nil"/>
              <w:left w:val="nil"/>
              <w:bottom w:val="nil"/>
              <w:right w:val="nil"/>
            </w:tcBorders>
            <w:vAlign w:val="center"/>
          </w:tcPr>
          <w:p>
            <w:pPr>
              <w:pStyle w:val="Normal"/>
              <w:widowControl/>
              <w:spacing w:lineRule="auto" w:line="240" w:before="0" w:after="0"/>
              <w:ind w:left="-40" w:right="-65"/>
              <w:jc w:val="center"/>
              <w:rPr>
                <w:rFonts w:ascii="Montserrat" w:hAnsi="Montserrat"/>
                <w:b/>
                <w:sz w:val="20"/>
                <w:szCs w:val="20"/>
              </w:rPr>
            </w:pPr>
            <w:r>
              <w:rPr>
                <w:rFonts w:eastAsia="Calibri" w:cs="" w:ascii="Montserrat" w:hAnsi="Montserrat"/>
                <w:b/>
                <w:kern w:val="0"/>
                <w:sz w:val="20"/>
                <w:szCs w:val="20"/>
                <w:lang w:val="ru-RU" w:eastAsia="en-US" w:bidi="ar-SA"/>
              </w:rPr>
              <w:t>24.04.2026.</w:t>
            </w:r>
          </w:p>
        </w:tc>
        <w:tc>
          <w:tcPr>
            <w:tcW w:w="5524" w:type="dxa"/>
            <w:tcBorders>
              <w:top w:val="nil"/>
              <w:left w:val="nil"/>
              <w:bottom w:val="nil"/>
              <w:right w:val="nil"/>
            </w:tcBorders>
          </w:tcPr>
          <w:p>
            <w:pPr>
              <w:pStyle w:val="Normal"/>
              <w:widowControl/>
              <w:spacing w:lineRule="auto" w:line="240" w:before="0" w:after="0"/>
              <w:ind w:right="-1"/>
              <w:jc w:val="center"/>
              <w:rPr>
                <w:rFonts w:ascii="Montserrat" w:hAnsi="Montserrat"/>
                <w:sz w:val="20"/>
                <w:szCs w:val="20"/>
              </w:rPr>
            </w:pPr>
            <w:r>
              <w:rPr>
                <w:rFonts w:eastAsia="Calibri" w:cs="" w:ascii="Montserrat" w:hAnsi="Montserrat"/>
                <w:b/>
                <w:bCs/>
                <w:color w:val="0054A6"/>
                <w:kern w:val="0"/>
                <w:sz w:val="30"/>
                <w:szCs w:val="48"/>
                <w:lang w:val="ru-RU" w:eastAsia="en-US" w:bidi="ar-SA"/>
              </w:rPr>
              <w:t>ПРЕСС</w:t>
            </w:r>
            <w:r>
              <w:rPr>
                <w:rFonts w:eastAsia="Calibri" w:cs="" w:ascii="Montserrat" w:hAnsi="Montserrat"/>
                <w:b/>
                <w:bCs/>
                <w:color w:val="0054A6"/>
                <w:kern w:val="0"/>
                <w:sz w:val="30"/>
                <w:szCs w:val="48"/>
                <w:lang w:val="en-US" w:eastAsia="en-US" w:bidi="ar-SA"/>
              </w:rPr>
              <w:t>-</w:t>
            </w:r>
            <w:r>
              <w:rPr>
                <w:rFonts w:eastAsia="Calibri" w:cs="" w:ascii="Montserrat" w:hAnsi="Montserrat"/>
                <w:b/>
                <w:bCs/>
                <w:color w:val="0054A6"/>
                <w:kern w:val="0"/>
                <w:sz w:val="30"/>
                <w:szCs w:val="48"/>
                <w:lang w:val="ru-RU" w:eastAsia="en-US" w:bidi="ar-SA"/>
              </w:rPr>
              <w:t>РЕЛИЗ</w:t>
            </w:r>
          </w:p>
        </w:tc>
        <w:tc>
          <w:tcPr>
            <w:tcW w:w="2126" w:type="dxa"/>
            <w:tcBorders>
              <w:top w:val="nil"/>
              <w:left w:val="nil"/>
              <w:bottom w:val="nil"/>
              <w:right w:val="nil"/>
            </w:tcBorders>
          </w:tcPr>
          <w:p>
            <w:pPr>
              <w:pStyle w:val="Normal"/>
              <w:widowControl/>
              <w:spacing w:lineRule="auto" w:line="240" w:before="0" w:after="0"/>
              <w:ind w:right="2267"/>
              <w:jc w:val="center"/>
              <w:rPr>
                <w:lang w:eastAsia="ru-RU"/>
              </w:rPr>
            </w:pPr>
            <w:r>
              <w:rPr>
                <w:rFonts w:eastAsia="Calibri" w:cs=""/>
                <w:kern w:val="0"/>
                <w:sz w:val="22"/>
                <w:szCs w:val="22"/>
                <w:lang w:val="ru-RU" w:eastAsia="ru-RU" w:bidi="ar-SA"/>
              </w:rPr>
            </w:r>
          </w:p>
        </w:tc>
      </w:tr>
    </w:tbl>
    <w:p>
      <w:pPr>
        <w:pStyle w:val="Normal"/>
        <w:spacing w:lineRule="auto" w:line="276" w:before="0" w:after="0"/>
        <w:jc w:val="center"/>
        <w:rPr>
          <w:rFonts w:ascii="Times New Roman" w:hAnsi="Times New Roman" w:cs="Times New Roman"/>
          <w:b/>
          <w:bCs/>
          <w:color w:val="333333"/>
          <w:sz w:val="24"/>
          <w:szCs w:val="24"/>
        </w:rPr>
      </w:pPr>
      <w:r>
        <w:rPr>
          <w:rFonts w:cs="Times New Roman" w:ascii="Times New Roman" w:hAnsi="Times New Roman"/>
          <w:b/>
          <w:bCs/>
          <w:color w:val="333333"/>
          <w:sz w:val="24"/>
          <w:szCs w:val="24"/>
        </w:rPr>
      </w:r>
    </w:p>
    <w:p>
      <w:pPr>
        <w:pStyle w:val="Normal"/>
        <w:spacing w:lineRule="auto" w:line="276" w:before="0" w:after="0"/>
        <w:jc w:val="center"/>
        <w:rPr>
          <w:rFonts w:ascii="Times New Roman" w:hAnsi="Times New Roman" w:cs="Times New Roman"/>
          <w:b/>
          <w:bCs/>
          <w:color w:val="333333"/>
          <w:sz w:val="24"/>
          <w:szCs w:val="24"/>
        </w:rPr>
      </w:pPr>
      <w:r>
        <w:rPr>
          <w:rFonts w:cs="Times New Roman" w:ascii="Times New Roman" w:hAnsi="Times New Roman"/>
          <w:b/>
          <w:bCs/>
          <w:color w:val="333333"/>
          <w:sz w:val="24"/>
          <w:szCs w:val="24"/>
        </w:rPr>
      </w:r>
    </w:p>
    <w:p>
      <w:pPr>
        <w:pStyle w:val="Heading1"/>
        <w:spacing w:beforeAutospacing="0" w:before="0" w:afterAutospacing="0" w:after="0"/>
        <w:jc w:val="center"/>
        <w:rPr>
          <w:rStyle w:val="qwen-markdown-text"/>
          <w:sz w:val="28"/>
          <w:szCs w:val="27"/>
        </w:rPr>
      </w:pPr>
      <w:bookmarkStart w:id="0" w:name="_GoBack"/>
      <w:r>
        <w:rPr>
          <w:rStyle w:val="qwen-markdown-text"/>
          <w:sz w:val="28"/>
          <w:szCs w:val="27"/>
        </w:rPr>
        <w:t>В Челябинской области установили квоту для приёма на работу участников специальной военной операции</w:t>
      </w:r>
    </w:p>
    <w:p>
      <w:pPr>
        <w:pStyle w:val="Heading1"/>
        <w:spacing w:beforeAutospacing="0" w:before="0" w:afterAutospacing="0" w:after="0"/>
        <w:jc w:val="center"/>
        <w:rPr>
          <w:sz w:val="28"/>
          <w:szCs w:val="27"/>
        </w:rPr>
      </w:pPr>
      <w:r>
        <w:rPr>
          <w:sz w:val="28"/>
          <w:szCs w:val="27"/>
        </w:rPr>
      </w:r>
    </w:p>
    <w:p>
      <w:pPr>
        <w:pStyle w:val="Normal"/>
        <w:spacing w:lineRule="auto" w:line="276" w:before="0" w:after="0"/>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В Челябинской области вводится система квот для трудоустройства участников специальной военной операции. Новый закон обязывает организации всех форм собственности, выделять рабочие места для этой категории граждан. Инициатива позволит создать условия для успешной социальной и профессиональной адаптации защитников Отечества после возвращения к мирной жизни.</w:t>
      </w:r>
    </w:p>
    <w:p>
      <w:pPr>
        <w:pStyle w:val="Normal"/>
        <w:spacing w:lineRule="auto" w:line="276" w:before="0" w:after="0"/>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76"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Поддержка участников СВО и их семей остаётся абсолютным приоритетом региональной политики. Трудоустройство рассматривается как один из ключевых этапов реабилитации и интеграции военнослужащих. Губернатор Алексей Текслер неоднократно подчёркивал важность формирования достойных условий для адаптации бойцов, что находит отражение в конкретных законодательных инициативах.</w:t>
      </w:r>
    </w:p>
    <w:p>
      <w:pPr>
        <w:pStyle w:val="Normal"/>
        <w:spacing w:lineRule="auto" w:line="276"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76" w:before="0" w:after="0"/>
        <w:jc w:val="both"/>
        <w:rPr>
          <w:rFonts w:ascii="Times New Roman" w:hAnsi="Times New Roman" w:eastAsia="Times New Roman" w:cs="Times New Roman"/>
          <w:i/>
          <w:i/>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i/>
          <w:sz w:val="24"/>
          <w:szCs w:val="24"/>
          <w:lang w:eastAsia="ru-RU"/>
        </w:rPr>
        <w:t xml:space="preserve">Для работодателей с численностью сотрудников свыше 100 человек устанавливается обязанность выделять рабочие места в размере 1% от среднесписочной численности персонала, — </w:t>
      </w:r>
      <w:r>
        <w:rPr>
          <w:rFonts w:eastAsia="Times New Roman" w:cs="Times New Roman" w:ascii="Times New Roman" w:hAnsi="Times New Roman"/>
          <w:sz w:val="24"/>
          <w:szCs w:val="24"/>
          <w:lang w:eastAsia="ru-RU"/>
        </w:rPr>
        <w:t xml:space="preserve">уточнил начальник Главного управления по труду и занятости населения Челябинской области </w:t>
      </w:r>
      <w:r>
        <w:rPr>
          <w:rFonts w:eastAsia="Times New Roman" w:cs="Times New Roman" w:ascii="Times New Roman" w:hAnsi="Times New Roman"/>
          <w:b/>
          <w:sz w:val="24"/>
          <w:szCs w:val="24"/>
          <w:lang w:eastAsia="ru-RU"/>
        </w:rPr>
        <w:t>Александр Шегуров</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i/>
          <w:sz w:val="24"/>
          <w:szCs w:val="24"/>
          <w:lang w:eastAsia="ru-RU"/>
        </w:rPr>
        <w:t>— Механизмы практической реализации законопроекта предварительно обсуждал</w:t>
      </w:r>
      <w:r>
        <w:rPr>
          <w:rFonts w:eastAsia="Times New Roman" w:cs="Times New Roman" w:ascii="Times New Roman" w:hAnsi="Times New Roman"/>
          <w:i/>
          <w:sz w:val="24"/>
          <w:szCs w:val="24"/>
          <w:lang w:eastAsia="ru-RU"/>
        </w:rPr>
        <w:t>и</w:t>
      </w:r>
      <w:r>
        <w:rPr>
          <w:rFonts w:eastAsia="Times New Roman" w:cs="Times New Roman" w:ascii="Times New Roman" w:hAnsi="Times New Roman"/>
          <w:i/>
          <w:sz w:val="24"/>
          <w:szCs w:val="24"/>
          <w:lang w:eastAsia="ru-RU"/>
        </w:rPr>
        <w:t>сь на рабочих встречах с депутатами Законодательного собрания и ведущими предприятиями региона.</w:t>
      </w:r>
    </w:p>
    <w:p>
      <w:pPr>
        <w:pStyle w:val="Normal"/>
        <w:spacing w:lineRule="auto" w:line="276"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76"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Закон предусматривает гибкие механизмы реализации: работодатели самостоятельно определяют перечень должностей в рамках квоты. При трудоустройстве участника СВО с инвалидностью такая позиция засчитывается одновременно в обе квоты — для участников СВО и для лиц с ограниченными возможностями здоровья. Исключения установлены для общественных объединений военнослужащих, ветеранов, инвалидов, для работодателей </w:t>
      </w:r>
      <w:r>
        <w:rPr>
          <w:rStyle w:val="qwen-markdown-text"/>
          <w:rFonts w:cs="Times New Roman" w:ascii="Times New Roman" w:hAnsi="Times New Roman"/>
          <w:sz w:val="24"/>
          <w:szCs w:val="24"/>
        </w:rPr>
        <w:t>банкротов и открытии конкурсного производства</w:t>
      </w:r>
      <w:r>
        <w:rPr>
          <w:rFonts w:eastAsia="Times New Roman" w:cs="Times New Roman" w:ascii="Times New Roman" w:hAnsi="Times New Roman"/>
          <w:sz w:val="24"/>
          <w:szCs w:val="24"/>
          <w:lang w:eastAsia="ru-RU"/>
        </w:rPr>
        <w:t>, а также при уменьшении штатной численности (менее 100 человек).</w:t>
      </w:r>
    </w:p>
    <w:p>
      <w:pPr>
        <w:pStyle w:val="Normal"/>
        <w:spacing w:lineRule="auto" w:line="276"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76"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В регионе уже создан специализированный банк вакансий для участников СВО. Для бывших бойцов на 62 южноуральских организациях выделено 1200 рабочих мест со средней заработной платой 90 тысяч рублей. Это позволяет бойцам выбирать подходящие варианты занятости с учётом квалификации, опыта и жизненной ситуации. </w:t>
      </w:r>
    </w:p>
    <w:p>
      <w:pPr>
        <w:pStyle w:val="Normal"/>
        <w:spacing w:lineRule="auto" w:line="276"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76"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Напомним, что работодатели, принимающие на работу участников СВО, могут получить поддержку от государства:</w:t>
      </w:r>
    </w:p>
    <w:p>
      <w:pPr>
        <w:pStyle w:val="ListParagraph"/>
        <w:numPr>
          <w:ilvl w:val="0"/>
          <w:numId w:val="1"/>
        </w:numPr>
        <w:spacing w:lineRule="auto" w:line="276" w:before="0" w:after="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рамках нацпроекта «Кадры» — субсидии из федерального бюджета на заработную плату за первый, третий и шестой месяц работы трудоустроенного участника СВО, а также компенсации до 200 тысяч рублей на создание рабочего места работнику с инвалидностью;</w:t>
      </w:r>
    </w:p>
    <w:p>
      <w:pPr>
        <w:pStyle w:val="ListParagraph"/>
        <w:numPr>
          <w:ilvl w:val="0"/>
          <w:numId w:val="1"/>
        </w:numPr>
        <w:spacing w:lineRule="auto" w:line="276" w:before="0" w:after="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из регионального бюджета на организацию наставничества для демобилизованных участников СВО.</w:t>
      </w:r>
    </w:p>
    <w:p>
      <w:pPr>
        <w:pStyle w:val="Normal"/>
        <w:spacing w:lineRule="auto" w:line="276"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120"/>
        <w:jc w:val="both"/>
        <w:rPr>
          <w:rStyle w:val="qwen-markdown-text"/>
          <w:rFonts w:ascii="Times New Roman" w:hAnsi="Times New Roman" w:cs="Times New Roman"/>
          <w:iCs/>
          <w:sz w:val="24"/>
          <w:szCs w:val="24"/>
        </w:rPr>
      </w:pPr>
      <w:r>
        <w:rPr>
          <w:rFonts w:eastAsia="Times New Roman" w:cs="Times New Roman" w:ascii="Times New Roman" w:hAnsi="Times New Roman"/>
          <w:sz w:val="24"/>
          <w:szCs w:val="24"/>
          <w:lang w:eastAsia="ru-RU"/>
        </w:rPr>
        <w:t xml:space="preserve">Дополнительную информацию по вопросам трудоустройства участников СВО и мерам господдержки можно получить в Центрах занятости населения Челябинской области. </w:t>
      </w:r>
      <w:r>
        <w:rPr>
          <w:rStyle w:val="qwen-markdown-text"/>
          <w:rFonts w:cs="Times New Roman" w:ascii="Times New Roman" w:hAnsi="Times New Roman"/>
          <w:iCs/>
          <w:sz w:val="24"/>
          <w:szCs w:val="24"/>
        </w:rPr>
        <w:t>Вопросы можно задать в любое время и с любого устройства, написав в госпабликах центров занятости населения (</w:t>
      </w:r>
      <w:hyperlink r:id="rId6">
        <w:r>
          <w:rPr>
            <w:rStyle w:val="Hyperlink"/>
            <w:rFonts w:cs="Times New Roman" w:ascii="Times New Roman" w:hAnsi="Times New Roman"/>
            <w:iCs/>
            <w:sz w:val="24"/>
            <w:szCs w:val="24"/>
          </w:rPr>
          <w:t>https://vk.com/szn74?w=wall-168385654_1426</w:t>
        </w:r>
      </w:hyperlink>
      <w:r>
        <w:rPr>
          <w:rStyle w:val="qwen-markdown-text"/>
          <w:rFonts w:cs="Times New Roman" w:ascii="Times New Roman" w:hAnsi="Times New Roman"/>
          <w:iCs/>
          <w:sz w:val="24"/>
          <w:szCs w:val="24"/>
        </w:rPr>
        <w:t>) или рассказать о ситуации, которую необходимо решить, через платформу обратной связи или сокращенно ПОС (</w:t>
      </w:r>
      <w:hyperlink r:id="rId7">
        <w:r>
          <w:rPr>
            <w:rStyle w:val="Hyperlink"/>
            <w:rFonts w:cs="Times New Roman" w:ascii="Times New Roman" w:hAnsi="Times New Roman"/>
            <w:iCs/>
            <w:sz w:val="24"/>
            <w:szCs w:val="24"/>
          </w:rPr>
          <w:t>https://pos.gosuslugi.ru/landing/</w:t>
        </w:r>
      </w:hyperlink>
      <w:r>
        <w:rPr>
          <w:rStyle w:val="qwen-markdown-text"/>
          <w:rFonts w:cs="Times New Roman" w:ascii="Times New Roman" w:hAnsi="Times New Roman"/>
          <w:iCs/>
          <w:sz w:val="24"/>
          <w:szCs w:val="24"/>
        </w:rPr>
        <w:t>).</w:t>
      </w:r>
      <w:bookmarkEnd w:id="0"/>
    </w:p>
    <w:p>
      <w:pPr>
        <w:pStyle w:val="Normal"/>
        <w:spacing w:lineRule="auto" w:line="276"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swiss"/>
    <w:pitch w:val="variable"/>
  </w:font>
  <w:font w:name="Liberation Sans">
    <w:altName w:val="Arial"/>
    <w:charset w:val="01"/>
    <w:family w:val="swiss"/>
    <w:pitch w:val="variable"/>
  </w:font>
  <w:font w:name="Montserrat">
    <w:charset w:val="01"/>
    <w:family w:val="auto"/>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link w:val="1"/>
    <w:uiPriority w:val="9"/>
    <w:qFormat/>
    <w:rsid w:val="000a3cf1"/>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link w:val="BalloonText"/>
    <w:uiPriority w:val="99"/>
    <w:semiHidden/>
    <w:qFormat/>
    <w:rsid w:val="00cd2b5f"/>
    <w:rPr>
      <w:rFonts w:ascii="Segoe UI" w:hAnsi="Segoe UI" w:cs="Segoe UI"/>
      <w:sz w:val="18"/>
      <w:szCs w:val="18"/>
    </w:rPr>
  </w:style>
  <w:style w:type="character" w:styleId="1" w:customStyle="1">
    <w:name w:val="Заголовок 1 Знак"/>
    <w:basedOn w:val="DefaultParagraphFont"/>
    <w:uiPriority w:val="9"/>
    <w:qFormat/>
    <w:rsid w:val="000a3cf1"/>
    <w:rPr>
      <w:rFonts w:ascii="Times New Roman" w:hAnsi="Times New Roman" w:eastAsia="Times New Roman" w:cs="Times New Roman"/>
      <w:b/>
      <w:bCs/>
      <w:kern w:val="2"/>
      <w:sz w:val="48"/>
      <w:szCs w:val="48"/>
      <w:lang w:eastAsia="ru-RU"/>
    </w:rPr>
  </w:style>
  <w:style w:type="character" w:styleId="qwen-markdown-text" w:customStyle="1">
    <w:name w:val="qwen-markdown-text"/>
    <w:basedOn w:val="DefaultParagraphFont"/>
    <w:qFormat/>
    <w:rsid w:val="000a3cf1"/>
    <w:rPr/>
  </w:style>
  <w:style w:type="character" w:styleId="Hyperlink">
    <w:name w:val="Hyperlink"/>
    <w:basedOn w:val="DefaultParagraphFont"/>
    <w:uiPriority w:val="99"/>
    <w:unhideWhenUsed/>
    <w:rsid w:val="000407f5"/>
    <w:rPr>
      <w:color w:themeColor="hyperlink" w:val="0563C1"/>
      <w:u w:val="single"/>
    </w:rPr>
  </w:style>
  <w:style w:type="paragraph" w:styleId="Style14">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15">
    <w:name w:val="Указатель"/>
    <w:basedOn w:val="Normal"/>
    <w:qFormat/>
    <w:pPr>
      <w:suppressLineNumbers/>
    </w:pPr>
    <w:rPr>
      <w:rFonts w:cs="Noto Sans"/>
    </w:rPr>
  </w:style>
  <w:style w:type="paragraph" w:styleId="ListParagraph">
    <w:name w:val="List Paragraph"/>
    <w:basedOn w:val="Normal"/>
    <w:uiPriority w:val="34"/>
    <w:qFormat/>
    <w:rsid w:val="00ba144a"/>
    <w:pPr>
      <w:spacing w:before="0" w:after="160"/>
      <w:ind w:left="720"/>
      <w:contextualSpacing/>
    </w:pPr>
    <w:rPr/>
  </w:style>
  <w:style w:type="paragraph" w:styleId="NormalWeb">
    <w:name w:val="Normal (Web)"/>
    <w:basedOn w:val="Normal"/>
    <w:uiPriority w:val="99"/>
    <w:unhideWhenUsed/>
    <w:qFormat/>
    <w:rsid w:val="005b0f12"/>
    <w:pPr>
      <w:spacing w:lineRule="auto" w:line="240" w:beforeAutospacing="1" w:afterAutospacing="1"/>
    </w:pPr>
    <w:rPr>
      <w:rFonts w:ascii="Times New Roman" w:hAnsi="Times New Roman" w:eastAsia="Times New Roman" w:cs="Times New Roman"/>
      <w:sz w:val="24"/>
      <w:szCs w:val="24"/>
      <w:lang w:eastAsia="ru-RU"/>
    </w:rPr>
  </w:style>
  <w:style w:type="paragraph" w:styleId="BalloonText">
    <w:name w:val="Balloon Text"/>
    <w:basedOn w:val="Normal"/>
    <w:link w:val="Style13"/>
    <w:uiPriority w:val="99"/>
    <w:semiHidden/>
    <w:unhideWhenUsed/>
    <w:qFormat/>
    <w:rsid w:val="00cd2b5f"/>
    <w:pPr>
      <w:spacing w:lineRule="auto" w:line="240" w:before="0" w:after="0"/>
    </w:pPr>
    <w:rPr>
      <w:rFonts w:ascii="Segoe UI" w:hAnsi="Segoe UI" w:cs="Segoe UI"/>
      <w:sz w:val="18"/>
      <w:szCs w:val="18"/>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39"/>
    <w:rsid w:val="00e1023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microsoft.com/office/2007/relationships/hdphoto" Target="media/hdphoto1.wdp"/><Relationship Id="rId5" Type="http://schemas.openxmlformats.org/officeDocument/2006/relationships/image" Target="media/image2.png"/><Relationship Id="rId6" Type="http://schemas.openxmlformats.org/officeDocument/2006/relationships/hyperlink" Target="https://vk.com/szn74?w=wall-168385654_1426" TargetMode="External"/><Relationship Id="rId7" Type="http://schemas.openxmlformats.org/officeDocument/2006/relationships/hyperlink" Target="https://pos.gosuslugi.ru/landing/"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77</TotalTime>
  <Application>LibreOffice/24.8.5.2$Linux_X86_64 LibreOffice_project/480$Build-2</Application>
  <AppVersion>15.0000</AppVersion>
  <Pages>2</Pages>
  <Words>381</Words>
  <Characters>2828</Characters>
  <CharactersWithSpaces>3198</CharactersWithSpaces>
  <Paragraphs>17</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2026-04-23T11:38:00Z</dcterms:created>
  <dc:creator>Саттарова Ирина Рустамовна</dc:creator>
  <dc:description/>
  <dc:language>ru-RU</dc:language>
  <cp:lastModifiedBy/>
  <cp:lastPrinted>2026-04-23T12:25:00Z</cp:lastPrinted>
  <dcterms:modified xsi:type="dcterms:W3CDTF">2026-04-24T10:59:01Z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